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Minutes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Library Feasibility Committee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May 29, 2025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Meeting called to order at 5:07 P.M.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Attended by: in person Justine Krumm, Sarah Stine, Molly Lane and Abby Lively, and remotely by Ed Silva.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General Business: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Discussed town meeting results and next steps.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steps: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Ask SSV to provide schedule for the next phase;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Ask SSV to provide pricing for the geo-technical studies;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 with SSV to discuss proposal, schedule, and other concerns.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Discussed cost and possible grant opportunities.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Next meeting scheduled for June 12, 2025 at 9 A.M. at the Town Hall Meeting Room 1.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Meeting adjourned at 5:46 P.M.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Respectfully Submitted,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7005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FXhCGfh+QApJozjy5cYfrXarFg==">CgMxLjA4AHIhMXFSYUE0Q2o5al9GUVhIS1J1NE5CcmE2V1BLOW5Mbncw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2025-05-30T01:32:00Z</dcterms:created>
  <dc:creator>Abby Lively</dc:creator>
</cp:coreProperties>
</file>